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61" w:rsidRPr="00C77E13" w:rsidRDefault="00C77E13" w:rsidP="00C77E1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6F6F74" w:themeColor="accent1"/>
          <w:sz w:val="72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6F6F74" w:themeColor="accent1"/>
          <w:sz w:val="7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0</wp:posOffset>
            </wp:positionV>
            <wp:extent cx="685800" cy="688975"/>
            <wp:effectExtent l="19050" t="19050" r="19050" b="158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ort_SC_WD16_CS1-3a_Book_Tree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8975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AE1" w:rsidRPr="00C77E13">
        <w:rPr>
          <w:rFonts w:ascii="Times New Roman" w:hAnsi="Times New Roman" w:cs="Times New Roman"/>
          <w:color w:val="6F6F74" w:themeColor="accent1"/>
          <w:sz w:val="72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Giant </w:t>
      </w:r>
      <w:r w:rsidRPr="00C77E13">
        <w:rPr>
          <w:rFonts w:ascii="Times New Roman" w:hAnsi="Times New Roman" w:cs="Times New Roman"/>
          <w:color w:val="6F6F74" w:themeColor="accent1"/>
          <w:sz w:val="72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Used </w:t>
      </w:r>
      <w:r w:rsidR="00C63F6B" w:rsidRPr="00C77E13">
        <w:rPr>
          <w:rFonts w:ascii="Times New Roman" w:hAnsi="Times New Roman" w:cs="Times New Roman"/>
          <w:color w:val="6F6F74" w:themeColor="accent1"/>
          <w:sz w:val="72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Book Sale!</w:t>
      </w:r>
      <w:bookmarkStart w:id="0" w:name="_|QbSP2zv2yE6iqmUlKGQrdQ==|1960|1"/>
      <w:bookmarkEnd w:id="0"/>
    </w:p>
    <w:p w:rsidR="00C63F6B" w:rsidRDefault="003B0AE1" w:rsidP="00A9301E">
      <w:pPr>
        <w:spacing w:before="240" w:after="360"/>
        <w:rPr>
          <w:rFonts w:cs="Arial"/>
          <w:szCs w:val="24"/>
        </w:rPr>
      </w:pPr>
      <w:r>
        <w:rPr>
          <w:rFonts w:cs="Arial"/>
          <w:szCs w:val="24"/>
        </w:rPr>
        <w:t xml:space="preserve">It’s time for the annual </w:t>
      </w:r>
      <w:r w:rsidRPr="007E6143">
        <w:rPr>
          <w:rStyle w:val="IntenseEmphasis"/>
        </w:rPr>
        <w:t>New Clintonville Public Library</w:t>
      </w:r>
      <w:r>
        <w:rPr>
          <w:rFonts w:cs="Arial"/>
          <w:szCs w:val="24"/>
        </w:rPr>
        <w:t xml:space="preserve"> used book sale, where you’ll find </w:t>
      </w:r>
      <w:r w:rsidR="00AB6112">
        <w:rPr>
          <w:rFonts w:cs="Arial"/>
          <w:szCs w:val="24"/>
        </w:rPr>
        <w:t>thousands</w:t>
      </w:r>
      <w:r>
        <w:rPr>
          <w:rFonts w:cs="Arial"/>
          <w:szCs w:val="24"/>
        </w:rPr>
        <w:t xml:space="preserve"> of books, not to mention CDs, </w:t>
      </w:r>
      <w:r w:rsidR="008C30C4">
        <w:rPr>
          <w:rFonts w:cs="Arial"/>
          <w:szCs w:val="24"/>
        </w:rPr>
        <w:t>DVD</w:t>
      </w:r>
      <w:r w:rsidR="00533174">
        <w:rPr>
          <w:rFonts w:cs="Arial"/>
          <w:szCs w:val="24"/>
        </w:rPr>
        <w:t xml:space="preserve"> movie</w:t>
      </w:r>
      <w:r>
        <w:rPr>
          <w:rFonts w:cs="Arial"/>
          <w:szCs w:val="24"/>
        </w:rPr>
        <w:t>s, posters, and canvas book bags. All proceeds benefit the New Clintonville Public Library. Members of our booster organization, Library Friends, can take advantage of a special discount. Members</w:t>
      </w:r>
      <w:r w:rsidR="0030091B">
        <w:rPr>
          <w:rFonts w:cs="Arial"/>
          <w:szCs w:val="24"/>
        </w:rPr>
        <w:t>hips are available at the door.</w:t>
      </w:r>
      <w:bookmarkStart w:id="1" w:name="_|QbSP2zv2yE6iqmUlKGQrdQ==|1960|2"/>
      <w:bookmarkEnd w:id="1"/>
      <w:r w:rsidR="007E6143">
        <w:rPr>
          <w:rStyle w:val="FootnoteReference"/>
          <w:rFonts w:cs="Arial"/>
          <w:szCs w:val="24"/>
        </w:rPr>
        <w:footnoteReference w:id="1"/>
      </w:r>
    </w:p>
    <w:p w:rsidR="004F015B" w:rsidRPr="007E6143" w:rsidRDefault="0025306B" w:rsidP="007E6143">
      <w:pPr>
        <w:shd w:val="clear" w:color="auto" w:fill="808080" w:themeFill="background1" w:themeFillShade="80"/>
        <w:jc w:val="center"/>
        <w:rPr>
          <w:rFonts w:cs="Arial"/>
          <w:b/>
          <w:color w:val="FFFFFF" w:themeColor="background1"/>
          <w:sz w:val="32"/>
          <w:szCs w:val="24"/>
        </w:rPr>
      </w:pPr>
      <w:r w:rsidRPr="007E6143">
        <w:rPr>
          <w:rFonts w:cs="Arial"/>
          <w:b/>
          <w:color w:val="FFFFFF" w:themeColor="background1"/>
          <w:sz w:val="32"/>
          <w:szCs w:val="24"/>
        </w:rPr>
        <w:t>Thursday</w:t>
      </w:r>
      <w:r w:rsidR="00DF2AFD" w:rsidRPr="007E6143">
        <w:rPr>
          <w:rFonts w:cs="Arial"/>
          <w:b/>
          <w:color w:val="FFFFFF" w:themeColor="background1"/>
          <w:sz w:val="32"/>
          <w:szCs w:val="24"/>
        </w:rPr>
        <w:t>,</w:t>
      </w:r>
      <w:r w:rsidRPr="007E6143">
        <w:rPr>
          <w:rFonts w:cs="Arial"/>
          <w:b/>
          <w:color w:val="FFFFFF" w:themeColor="background1"/>
          <w:sz w:val="32"/>
          <w:szCs w:val="24"/>
        </w:rPr>
        <w:t xml:space="preserve"> May 19 through Monday</w:t>
      </w:r>
      <w:r w:rsidR="00DF2AFD" w:rsidRPr="007E6143">
        <w:rPr>
          <w:rFonts w:cs="Arial"/>
          <w:b/>
          <w:color w:val="FFFFFF" w:themeColor="background1"/>
          <w:sz w:val="32"/>
          <w:szCs w:val="24"/>
        </w:rPr>
        <w:t>,</w:t>
      </w:r>
      <w:r w:rsidRPr="007E6143">
        <w:rPr>
          <w:rFonts w:cs="Arial"/>
          <w:b/>
          <w:color w:val="FFFFFF" w:themeColor="background1"/>
          <w:sz w:val="32"/>
          <w:szCs w:val="24"/>
        </w:rPr>
        <w:t xml:space="preserve"> May 23</w:t>
      </w:r>
      <w:bookmarkStart w:id="2" w:name="_|QbSP2zv2yE6iqmUlKGQrdQ==|1960|3"/>
      <w:bookmarkEnd w:id="2"/>
    </w:p>
    <w:p w:rsidR="004F015B" w:rsidRPr="007E6143" w:rsidRDefault="007E6143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635</wp:posOffset>
            </wp:positionV>
            <wp:extent cx="3195003" cy="2651760"/>
            <wp:effectExtent l="133350" t="114300" r="120015" b="1676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ort_SC_WD16_CS1-3a_Bookshelv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003" cy="2651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B0AE1" w:rsidRPr="007E6143">
        <w:rPr>
          <w:rFonts w:cs="Arial"/>
          <w:szCs w:val="24"/>
        </w:rPr>
        <w:t>Mass</w:t>
      </w:r>
      <w:r w:rsidR="00AA0CEB" w:rsidRPr="007E6143">
        <w:rPr>
          <w:rFonts w:cs="Arial"/>
          <w:szCs w:val="24"/>
        </w:rPr>
        <w:t>-</w:t>
      </w:r>
      <w:r w:rsidR="003B0AE1" w:rsidRPr="007E6143">
        <w:rPr>
          <w:rFonts w:cs="Arial"/>
          <w:szCs w:val="24"/>
        </w:rPr>
        <w:t>market paperbacks</w:t>
      </w:r>
      <w:bookmarkStart w:id="3" w:name="_|QbSP2zv2yE6iqmUlKGQrdQ==|1960|4"/>
      <w:bookmarkEnd w:id="3"/>
    </w:p>
    <w:p w:rsidR="004F015B" w:rsidRPr="007E6143" w:rsidRDefault="003B0AE1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>Cookbooks</w:t>
      </w:r>
      <w:bookmarkStart w:id="4" w:name="_|QbSP2zv2yE6iqmUlKGQrdQ==|1960|5"/>
      <w:bookmarkEnd w:id="4"/>
    </w:p>
    <w:p w:rsidR="0091203A" w:rsidRPr="007E6143" w:rsidRDefault="0091203A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 xml:space="preserve">Hardcover </w:t>
      </w:r>
      <w:bookmarkStart w:id="5" w:name="_|QbSP2zv2yE6iqmUlKGQrdQ==|1960|6"/>
      <w:bookmarkEnd w:id="5"/>
      <w:r w:rsidR="00AB6112" w:rsidRPr="007E6143">
        <w:rPr>
          <w:rFonts w:cs="Arial"/>
          <w:szCs w:val="24"/>
        </w:rPr>
        <w:t>biographies</w:t>
      </w:r>
    </w:p>
    <w:p w:rsidR="004F015B" w:rsidRPr="007E6143" w:rsidRDefault="004C6085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>P</w:t>
      </w:r>
      <w:r w:rsidR="003B0AE1" w:rsidRPr="007E6143">
        <w:rPr>
          <w:rFonts w:cs="Arial"/>
          <w:szCs w:val="24"/>
        </w:rPr>
        <w:t>icture books</w:t>
      </w:r>
      <w:bookmarkStart w:id="6" w:name="_|QbSP2zv2yE6iqmUlKGQrdQ==|1960|7"/>
      <w:bookmarkEnd w:id="6"/>
    </w:p>
    <w:p w:rsidR="004F015B" w:rsidRPr="007E6143" w:rsidRDefault="005771E3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>Large-print novels</w:t>
      </w:r>
      <w:bookmarkStart w:id="7" w:name="_|QbSP2zv2yE6iqmUlKGQrdQ==|1960|8"/>
      <w:bookmarkEnd w:id="7"/>
    </w:p>
    <w:p w:rsidR="004F015B" w:rsidRPr="007E6143" w:rsidRDefault="005771E3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>Trade paperbacks</w:t>
      </w:r>
      <w:bookmarkStart w:id="8" w:name="_|QbSP2zv2yE6iqmUlKGQrdQ==|1960|9"/>
      <w:bookmarkEnd w:id="8"/>
    </w:p>
    <w:p w:rsidR="004F015B" w:rsidRPr="007E6143" w:rsidRDefault="005771E3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>Reference books</w:t>
      </w:r>
      <w:bookmarkStart w:id="9" w:name="_|QbSP2zv2yE6iqmUlKGQrdQ==|1960|10"/>
      <w:bookmarkEnd w:id="9"/>
    </w:p>
    <w:p w:rsidR="004F015B" w:rsidRPr="007E6143" w:rsidRDefault="005771E3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>Collectibles</w:t>
      </w:r>
      <w:bookmarkStart w:id="10" w:name="_|QbSP2zv2yE6iqmUlKGQrdQ==|1960|11"/>
      <w:bookmarkEnd w:id="10"/>
    </w:p>
    <w:p w:rsidR="004F015B" w:rsidRPr="007E6143" w:rsidRDefault="00533174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>Dictionaries</w:t>
      </w:r>
      <w:bookmarkStart w:id="11" w:name="_|QbSP2zv2yE6iqmUlKGQrdQ==|1960|12"/>
      <w:bookmarkEnd w:id="11"/>
    </w:p>
    <w:p w:rsidR="004F015B" w:rsidRPr="007E6143" w:rsidRDefault="005771E3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>Comic books</w:t>
      </w:r>
      <w:bookmarkStart w:id="12" w:name="_|QbSP2zv2yE6iqmUlKGQrdQ==|1960|13"/>
      <w:bookmarkEnd w:id="12"/>
    </w:p>
    <w:p w:rsidR="004F015B" w:rsidRPr="007E6143" w:rsidRDefault="009C63E8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>Movies</w:t>
      </w:r>
      <w:r w:rsidR="005771E3" w:rsidRPr="007E6143">
        <w:rPr>
          <w:rFonts w:cs="Arial"/>
          <w:szCs w:val="24"/>
        </w:rPr>
        <w:t xml:space="preserve"> on </w:t>
      </w:r>
      <w:r w:rsidR="008C30C4" w:rsidRPr="007E6143">
        <w:rPr>
          <w:rFonts w:cs="Arial"/>
          <w:szCs w:val="24"/>
        </w:rPr>
        <w:t>DVD</w:t>
      </w:r>
      <w:bookmarkStart w:id="13" w:name="_|QbSP2zv2yE6iqmUlKGQrdQ==|1960|14"/>
      <w:bookmarkEnd w:id="13"/>
    </w:p>
    <w:p w:rsidR="00416486" w:rsidRPr="007E6143" w:rsidRDefault="00416486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>Magazines</w:t>
      </w:r>
      <w:bookmarkStart w:id="14" w:name="_|QbSP2zv2yE6iqmUlKGQrdQ==|1960|15"/>
      <w:bookmarkEnd w:id="14"/>
    </w:p>
    <w:p w:rsidR="00823646" w:rsidRPr="007E6143" w:rsidRDefault="00AB6112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bookmarkStart w:id="15" w:name="_|QbSP2zv2yE6iqmUlKGQrdQ==|1960|16"/>
      <w:bookmarkEnd w:id="15"/>
      <w:r w:rsidRPr="007E6143">
        <w:rPr>
          <w:rFonts w:cs="Arial"/>
          <w:szCs w:val="24"/>
        </w:rPr>
        <w:t>Mysteries</w:t>
      </w:r>
    </w:p>
    <w:p w:rsidR="00823646" w:rsidRPr="007E6143" w:rsidRDefault="00823646" w:rsidP="007E614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7E6143">
        <w:rPr>
          <w:rFonts w:cs="Arial"/>
          <w:szCs w:val="24"/>
        </w:rPr>
        <w:t>Romances</w:t>
      </w:r>
      <w:bookmarkStart w:id="16" w:name="_|QbSP2zv2yE6iqmUlKGQrdQ==|1960|17"/>
      <w:bookmarkEnd w:id="16"/>
    </w:p>
    <w:p w:rsidR="002A31CA" w:rsidRPr="00FE6B6A" w:rsidRDefault="00905439" w:rsidP="00FE6B6A">
      <w:pPr>
        <w:jc w:val="center"/>
        <w:rPr>
          <w:rFonts w:cs="Arial"/>
          <w:b/>
          <w:sz w:val="40"/>
          <w:szCs w:val="40"/>
        </w:rPr>
      </w:pPr>
      <w:r w:rsidRPr="00FE6B6A">
        <w:rPr>
          <w:rFonts w:cs="Arial"/>
          <w:b/>
          <w:sz w:val="40"/>
          <w:szCs w:val="40"/>
        </w:rPr>
        <w:t>WE’RE STILL ACCEPTING DONATIONS!</w:t>
      </w:r>
      <w:bookmarkStart w:id="17" w:name="_|QbSP2zv2yE6iqmUlKGQrdQ==|1960|18"/>
      <w:bookmarkEnd w:id="17"/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2343"/>
      </w:tblGrid>
      <w:tr w:rsidR="000F6749" w:rsidTr="00AB6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F6749" w:rsidRDefault="000F674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Item</w:t>
            </w:r>
          </w:p>
        </w:tc>
        <w:tc>
          <w:tcPr>
            <w:tcW w:w="0" w:type="auto"/>
          </w:tcPr>
          <w:p w:rsidR="000F6749" w:rsidRDefault="000F6749" w:rsidP="000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Drop-off location</w:t>
            </w:r>
          </w:p>
        </w:tc>
      </w:tr>
      <w:tr w:rsidR="000F6749" w:rsidTr="00AB6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F6749" w:rsidRDefault="000F674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Books</w:t>
            </w:r>
          </w:p>
        </w:tc>
        <w:tc>
          <w:tcPr>
            <w:tcW w:w="0" w:type="auto"/>
          </w:tcPr>
          <w:p w:rsidR="007E6143" w:rsidRDefault="000F6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Front desk</w:t>
            </w:r>
          </w:p>
        </w:tc>
      </w:tr>
      <w:tr w:rsidR="007E6143" w:rsidTr="00AB61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E6143" w:rsidRDefault="007E614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DVDs</w:t>
            </w:r>
          </w:p>
        </w:tc>
        <w:tc>
          <w:tcPr>
            <w:tcW w:w="0" w:type="auto"/>
          </w:tcPr>
          <w:p w:rsidR="007E6143" w:rsidRDefault="007E6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Reference desk</w:t>
            </w:r>
          </w:p>
        </w:tc>
      </w:tr>
    </w:tbl>
    <w:p w:rsidR="009C3C6C" w:rsidRPr="001A0A8F" w:rsidRDefault="001A0A8F" w:rsidP="009C3C6C">
      <w:pPr>
        <w:spacing w:before="120"/>
        <w:jc w:val="center"/>
        <w:rPr>
          <w:rFonts w:cs="Arial"/>
          <w:b/>
          <w:i/>
          <w:color w:val="46313A" w:themeColor="accent5" w:themeShade="80"/>
          <w:szCs w:val="24"/>
        </w:rPr>
      </w:pPr>
      <w:r w:rsidRPr="001A0A8F">
        <w:rPr>
          <w:rFonts w:cs="Arial"/>
          <w:b/>
          <w:i/>
          <w:color w:val="46313A" w:themeColor="accent5" w:themeShade="80"/>
          <w:szCs w:val="24"/>
        </w:rPr>
        <w:t>We especially need children’s picture books this year.</w:t>
      </w:r>
      <w:bookmarkStart w:id="18" w:name="_|QbSP2zv2yE6iqmUlKGQrdQ==|1960|19"/>
      <w:bookmarkEnd w:id="18"/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5EE0" w:rsidTr="00665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665EE0" w:rsidRDefault="00665EE0" w:rsidP="00665EE0">
            <w:pPr>
              <w:jc w:val="center"/>
              <w:rPr>
                <w:rFonts w:cs="Arial"/>
                <w:szCs w:val="24"/>
              </w:rPr>
            </w:pPr>
            <w:bookmarkStart w:id="19" w:name="_|QbSP2zv2yE6iqmUlKGQrdQ==|1960|20"/>
            <w:bookmarkEnd w:id="19"/>
            <w:r>
              <w:rPr>
                <w:rFonts w:cs="Arial"/>
                <w:szCs w:val="24"/>
              </w:rPr>
              <w:t>Sponsored by Volunteers from Library Friends</w:t>
            </w:r>
          </w:p>
        </w:tc>
      </w:tr>
      <w:tr w:rsidR="00665EE0" w:rsidTr="00E7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665EE0" w:rsidRDefault="00665EE0">
            <w:pPr>
              <w:rPr>
                <w:rFonts w:cs="Arial"/>
                <w:szCs w:val="24"/>
              </w:rPr>
            </w:pPr>
            <w:bookmarkStart w:id="20" w:name="_GoBack" w:colFirst="1" w:colLast="1"/>
            <w:r>
              <w:rPr>
                <w:rFonts w:cs="Arial"/>
                <w:szCs w:val="24"/>
              </w:rPr>
              <w:t>Tamara Breeden</w:t>
            </w:r>
          </w:p>
        </w:tc>
        <w:tc>
          <w:tcPr>
            <w:tcW w:w="4675" w:type="dxa"/>
          </w:tcPr>
          <w:p w:rsidR="00665EE0" w:rsidRDefault="00665EE0" w:rsidP="00E75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Volunteer Coordinator</w:t>
            </w:r>
          </w:p>
        </w:tc>
      </w:tr>
      <w:tr w:rsidR="00665EE0" w:rsidTr="00E75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665EE0" w:rsidRDefault="00665EE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Jamal Preston</w:t>
            </w:r>
          </w:p>
        </w:tc>
        <w:tc>
          <w:tcPr>
            <w:tcW w:w="4675" w:type="dxa"/>
          </w:tcPr>
          <w:p w:rsidR="00665EE0" w:rsidRDefault="00665EE0" w:rsidP="00E751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Treasurer</w:t>
            </w:r>
          </w:p>
        </w:tc>
      </w:tr>
      <w:tr w:rsidR="00665EE0" w:rsidTr="00E7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665EE0" w:rsidRDefault="00665EE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Sophia Cohen</w:t>
            </w:r>
          </w:p>
        </w:tc>
        <w:tc>
          <w:tcPr>
            <w:tcW w:w="4675" w:type="dxa"/>
          </w:tcPr>
          <w:p w:rsidR="00665EE0" w:rsidRDefault="00665EE0" w:rsidP="00E751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Donations Coordinator</w:t>
            </w:r>
          </w:p>
        </w:tc>
      </w:tr>
      <w:bookmarkEnd w:id="20"/>
    </w:tbl>
    <w:p w:rsidR="000267E8" w:rsidRPr="00685DC6" w:rsidRDefault="000267E8">
      <w:pPr>
        <w:rPr>
          <w:rFonts w:cs="Arial"/>
          <w:szCs w:val="24"/>
        </w:rPr>
      </w:pPr>
    </w:p>
    <w:sectPr w:rsidR="000267E8" w:rsidRPr="00685DC6" w:rsidSect="00AB611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18" w:space="24" w:color="80945B" w:themeColor="accent3" w:themeShade="BF"/>
        <w:left w:val="single" w:sz="18" w:space="24" w:color="80945B" w:themeColor="accent3" w:themeShade="BF"/>
        <w:bottom w:val="single" w:sz="18" w:space="24" w:color="80945B" w:themeColor="accent3" w:themeShade="BF"/>
        <w:right w:val="single" w:sz="18" w:space="24" w:color="80945B" w:themeColor="accent3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05" w:rsidRDefault="004E3105" w:rsidP="00A86D61">
      <w:pPr>
        <w:spacing w:after="0" w:line="240" w:lineRule="auto"/>
      </w:pPr>
      <w:r>
        <w:separator/>
      </w:r>
    </w:p>
  </w:endnote>
  <w:endnote w:type="continuationSeparator" w:id="0">
    <w:p w:rsidR="004E3105" w:rsidRDefault="004E3105" w:rsidP="00A8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844" w:rsidRDefault="004E3105">
    <w:pPr>
      <w:pStyle w:val="Footer"/>
    </w:pPr>
    <w:r>
      <w:t>This file created specifically for April Conway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844" w:rsidRDefault="004E3105">
    <w:pPr>
      <w:pStyle w:val="Footer"/>
    </w:pPr>
    <w:r>
      <w:t>This file created specifically for April Conway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844" w:rsidRDefault="004E3105">
    <w:pPr>
      <w:pStyle w:val="Footer"/>
    </w:pPr>
    <w:r>
      <w:t>This file created specifically for April Conway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05" w:rsidRDefault="004E3105" w:rsidP="00A86D61">
      <w:pPr>
        <w:spacing w:after="0" w:line="240" w:lineRule="auto"/>
      </w:pPr>
      <w:r>
        <w:separator/>
      </w:r>
    </w:p>
  </w:footnote>
  <w:footnote w:type="continuationSeparator" w:id="0">
    <w:p w:rsidR="004E3105" w:rsidRDefault="004E3105" w:rsidP="00A86D61">
      <w:pPr>
        <w:spacing w:after="0" w:line="240" w:lineRule="auto"/>
      </w:pPr>
      <w:r>
        <w:continuationSeparator/>
      </w:r>
    </w:p>
  </w:footnote>
  <w:footnote w:id="1">
    <w:p w:rsidR="007E6143" w:rsidRDefault="007E6143">
      <w:pPr>
        <w:pStyle w:val="FootnoteText"/>
      </w:pPr>
      <w:r>
        <w:rPr>
          <w:rStyle w:val="FootnoteReference"/>
        </w:rPr>
        <w:footnoteRef/>
      </w:r>
      <w:r>
        <w:t xml:space="preserve"> Show your library card for a free donut.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12" w:rsidRDefault="00AB6112" w:rsidP="00AB6112">
    <w:pPr>
      <w:pStyle w:val="Header"/>
      <w:jc w:val="center"/>
    </w:pPr>
    <w:r>
      <w:t>Approved for posting in the library.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226"/>
    <w:multiLevelType w:val="multilevel"/>
    <w:tmpl w:val="65DE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51C21"/>
    <w:multiLevelType w:val="hybridMultilevel"/>
    <w:tmpl w:val="CB14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E0014"/>
    <w:multiLevelType w:val="multilevel"/>
    <w:tmpl w:val="4A8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FB"/>
    <w:rsid w:val="00022724"/>
    <w:rsid w:val="000267E8"/>
    <w:rsid w:val="00092A69"/>
    <w:rsid w:val="000B39F8"/>
    <w:rsid w:val="000B7D16"/>
    <w:rsid w:val="000E695C"/>
    <w:rsid w:val="000F6749"/>
    <w:rsid w:val="00126413"/>
    <w:rsid w:val="00127232"/>
    <w:rsid w:val="00154A13"/>
    <w:rsid w:val="001570E9"/>
    <w:rsid w:val="001633F9"/>
    <w:rsid w:val="00165067"/>
    <w:rsid w:val="001A0A8F"/>
    <w:rsid w:val="001B53B3"/>
    <w:rsid w:val="001E0BA4"/>
    <w:rsid w:val="001E44C8"/>
    <w:rsid w:val="002178CF"/>
    <w:rsid w:val="002473C4"/>
    <w:rsid w:val="0025306B"/>
    <w:rsid w:val="00263CF4"/>
    <w:rsid w:val="002A31CA"/>
    <w:rsid w:val="002C21F2"/>
    <w:rsid w:val="002D327D"/>
    <w:rsid w:val="002E252D"/>
    <w:rsid w:val="0030091B"/>
    <w:rsid w:val="00301CA6"/>
    <w:rsid w:val="00341EE6"/>
    <w:rsid w:val="003602DC"/>
    <w:rsid w:val="0037422C"/>
    <w:rsid w:val="00392844"/>
    <w:rsid w:val="00394524"/>
    <w:rsid w:val="003A1D62"/>
    <w:rsid w:val="003A329D"/>
    <w:rsid w:val="003B0AE1"/>
    <w:rsid w:val="003C59E1"/>
    <w:rsid w:val="003D496B"/>
    <w:rsid w:val="003E5001"/>
    <w:rsid w:val="00416486"/>
    <w:rsid w:val="004446EA"/>
    <w:rsid w:val="00463B19"/>
    <w:rsid w:val="004A237A"/>
    <w:rsid w:val="004A6F58"/>
    <w:rsid w:val="004C6085"/>
    <w:rsid w:val="004E3105"/>
    <w:rsid w:val="004F015B"/>
    <w:rsid w:val="004F60E5"/>
    <w:rsid w:val="00533174"/>
    <w:rsid w:val="00542D60"/>
    <w:rsid w:val="005771E3"/>
    <w:rsid w:val="00584A7A"/>
    <w:rsid w:val="0058541D"/>
    <w:rsid w:val="00591504"/>
    <w:rsid w:val="00591933"/>
    <w:rsid w:val="005A04A4"/>
    <w:rsid w:val="005A3002"/>
    <w:rsid w:val="005A5F9D"/>
    <w:rsid w:val="005B22D4"/>
    <w:rsid w:val="005B349C"/>
    <w:rsid w:val="005B7BA3"/>
    <w:rsid w:val="005E06F7"/>
    <w:rsid w:val="00665EE0"/>
    <w:rsid w:val="00667E09"/>
    <w:rsid w:val="00685DC6"/>
    <w:rsid w:val="006A03D0"/>
    <w:rsid w:val="006D3DF3"/>
    <w:rsid w:val="007267FC"/>
    <w:rsid w:val="00731295"/>
    <w:rsid w:val="007C2B9B"/>
    <w:rsid w:val="007E6143"/>
    <w:rsid w:val="007F1E56"/>
    <w:rsid w:val="007F6BFF"/>
    <w:rsid w:val="008179FB"/>
    <w:rsid w:val="00823646"/>
    <w:rsid w:val="00823A62"/>
    <w:rsid w:val="00823E3E"/>
    <w:rsid w:val="008A6079"/>
    <w:rsid w:val="008A724A"/>
    <w:rsid w:val="008C22ED"/>
    <w:rsid w:val="008C30C4"/>
    <w:rsid w:val="008E70C7"/>
    <w:rsid w:val="008F3606"/>
    <w:rsid w:val="00905439"/>
    <w:rsid w:val="0091203A"/>
    <w:rsid w:val="00924DD9"/>
    <w:rsid w:val="0092663E"/>
    <w:rsid w:val="00990BEA"/>
    <w:rsid w:val="009A76B4"/>
    <w:rsid w:val="009C3C6C"/>
    <w:rsid w:val="009C63E8"/>
    <w:rsid w:val="009D774C"/>
    <w:rsid w:val="009E20F8"/>
    <w:rsid w:val="009F728B"/>
    <w:rsid w:val="00A1366F"/>
    <w:rsid w:val="00A31B26"/>
    <w:rsid w:val="00A66ABD"/>
    <w:rsid w:val="00A74897"/>
    <w:rsid w:val="00A86D61"/>
    <w:rsid w:val="00A9301E"/>
    <w:rsid w:val="00AA0CEB"/>
    <w:rsid w:val="00AA7182"/>
    <w:rsid w:val="00AB6112"/>
    <w:rsid w:val="00AD6631"/>
    <w:rsid w:val="00AF56A5"/>
    <w:rsid w:val="00BD5E18"/>
    <w:rsid w:val="00BE77C6"/>
    <w:rsid w:val="00C16371"/>
    <w:rsid w:val="00C444FC"/>
    <w:rsid w:val="00C605F9"/>
    <w:rsid w:val="00C6249C"/>
    <w:rsid w:val="00C63F6B"/>
    <w:rsid w:val="00C77E13"/>
    <w:rsid w:val="00C8194C"/>
    <w:rsid w:val="00D62CAB"/>
    <w:rsid w:val="00D651A9"/>
    <w:rsid w:val="00DA1C82"/>
    <w:rsid w:val="00DA5E3F"/>
    <w:rsid w:val="00DB3CAD"/>
    <w:rsid w:val="00DC34E9"/>
    <w:rsid w:val="00DC660D"/>
    <w:rsid w:val="00DF2AFD"/>
    <w:rsid w:val="00E22450"/>
    <w:rsid w:val="00E3323E"/>
    <w:rsid w:val="00E736FF"/>
    <w:rsid w:val="00E75109"/>
    <w:rsid w:val="00E9468C"/>
    <w:rsid w:val="00EB1298"/>
    <w:rsid w:val="00F81772"/>
    <w:rsid w:val="00F94170"/>
    <w:rsid w:val="00FE6B6A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598A"/>
  <w15:chartTrackingRefBased/>
  <w15:docId w15:val="{828448F4-73E9-4877-AA5E-2D5EF381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77E1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6D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D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D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1298"/>
    <w:rPr>
      <w:b w:val="0"/>
      <w:bCs w:val="0"/>
      <w:strike w:val="0"/>
      <w:dstrike w:val="0"/>
      <w:color w:val="18408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B1298"/>
    <w:pPr>
      <w:spacing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1E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174"/>
  </w:style>
  <w:style w:type="paragraph" w:styleId="Footer">
    <w:name w:val="footer"/>
    <w:basedOn w:val="Normal"/>
    <w:link w:val="FooterChar"/>
    <w:uiPriority w:val="99"/>
    <w:unhideWhenUsed/>
    <w:rsid w:val="00533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174"/>
  </w:style>
  <w:style w:type="character" w:styleId="IntenseReference">
    <w:name w:val="Intense Reference"/>
    <w:basedOn w:val="DefaultParagraphFont"/>
    <w:uiPriority w:val="32"/>
    <w:qFormat/>
    <w:rsid w:val="007E6143"/>
    <w:rPr>
      <w:b/>
      <w:bCs/>
      <w:smallCaps/>
      <w:color w:val="6F6F7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7E6143"/>
    <w:rPr>
      <w:i/>
      <w:iCs/>
      <w:color w:val="6F6F74" w:themeColor="accent1"/>
    </w:rPr>
  </w:style>
  <w:style w:type="table" w:styleId="GridTable4-Accent1">
    <w:name w:val="Grid Table 4 Accent 1"/>
    <w:basedOn w:val="TableNormal"/>
    <w:uiPriority w:val="49"/>
    <w:rsid w:val="00AB6112"/>
    <w:pPr>
      <w:spacing w:after="0" w:line="240" w:lineRule="auto"/>
    </w:pPr>
    <w:tblPr>
      <w:tblStyleRowBandSize w:val="1"/>
      <w:tblStyleColBandSize w:val="1"/>
      <w:tblBorders>
        <w:top w:val="single" w:sz="4" w:space="0" w:color="A8A8AB" w:themeColor="accent1" w:themeTint="99"/>
        <w:left w:val="single" w:sz="4" w:space="0" w:color="A8A8AB" w:themeColor="accent1" w:themeTint="99"/>
        <w:bottom w:val="single" w:sz="4" w:space="0" w:color="A8A8AB" w:themeColor="accent1" w:themeTint="99"/>
        <w:right w:val="single" w:sz="4" w:space="0" w:color="A8A8AB" w:themeColor="accent1" w:themeTint="99"/>
        <w:insideH w:val="single" w:sz="4" w:space="0" w:color="A8A8AB" w:themeColor="accent1" w:themeTint="99"/>
        <w:insideV w:val="single" w:sz="4" w:space="0" w:color="A8A8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6F74" w:themeColor="accent1"/>
          <w:left w:val="single" w:sz="4" w:space="0" w:color="6F6F74" w:themeColor="accent1"/>
          <w:bottom w:val="single" w:sz="4" w:space="0" w:color="6F6F74" w:themeColor="accent1"/>
          <w:right w:val="single" w:sz="4" w:space="0" w:color="6F6F74" w:themeColor="accent1"/>
          <w:insideH w:val="nil"/>
          <w:insideV w:val="nil"/>
        </w:tcBorders>
        <w:shd w:val="clear" w:color="auto" w:fill="6F6F74" w:themeFill="accent1"/>
      </w:tcPr>
    </w:tblStylePr>
    <w:tblStylePr w:type="lastRow">
      <w:rPr>
        <w:b/>
        <w:bCs/>
      </w:rPr>
      <w:tblPr/>
      <w:tcPr>
        <w:tcBorders>
          <w:top w:val="double" w:sz="4" w:space="0" w:color="6F6F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1" w:themeFillTint="33"/>
      </w:tcPr>
    </w:tblStylePr>
    <w:tblStylePr w:type="band1Horz">
      <w:tblPr/>
      <w:tcPr>
        <w:shd w:val="clear" w:color="auto" w:fill="E2E2E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8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8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5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81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58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1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92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59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9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43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radingEngineProps xmlns="http://tempuri.org/temp">
  <UserID>{db8fb441-f63b-4ec8-a2aa-652528642b75}</UserID>
  <AssignmentID>{db8fb441-f63b-4ec8-a2aa-652528642b75}</AssignmentID>
</GradingEngineProp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 xmlns:b="http://schemas.openxmlformats.org/officeDocument/2006/bibliography" xmlns="http://schemas.openxmlformats.org/officeDocument/2006/bibliography">
    <b:Tag>Placeholder1</b:Tag>
    <b:RefOrder>1</b:RefOrder>
  </b:Source>
  <b:Source>
    <b:Tag>Ele12</b:Tag>
    <b:SourceType>Report</b:SourceType>
    <b:Guid>{073D6FAF-1403-49D9-A7B1-B4B88BE23836}</b:Guid>
    <b:Title>Facts and Figures on E-Waste and Recycling</b:Title>
    <b:Year>2012</b:Year>
    <b:Medium>laptop computer using Windows and IE</b:Medium>
    <b:Author>
      <b:Author>
        <b:Corporate>Electronics Takeback Coalition</b:Corporate>
      </b:Author>
    </b:Author>
    <b:URL>http://www.electronicstakeback.com/wp-content/uploads/Facts_and_Figures_on_EWaste_and_Recycling.pdf</b:URL>
    <b:Publisher>Electronics Takeback Coalition</b:Publisher>
    <b:ThesisType>PDF, web-based</b:ThesisType>
    <b:RefOrder>2</b:RefOrder>
  </b:Source>
  <b:Source>
    <b:Tag>DoS15</b:Tag>
    <b:SourceType>InternetSite</b:SourceType>
    <b:Guid>{3CC554B7-6084-4D33-8D37-2D8CEA84686C}</b:Guid>
    <b:Title>www.dosomething.org/</b:Title>
    <b:YearAccessed>2015</b:YearAccessed>
    <b:MonthAccessed>February</b:MonthAccessed>
    <b:DayAccessed>15</b:DayAccessed>
    <b:Medium>laptop computer using Windows and IE</b:Medium>
    <b:Author>
      <b:Author>
        <b:Corporate>DoSomething.org</b:Corporate>
      </b:Author>
    </b:Author>
    <b:InternetSiteTitle>www.dosomething.org</b:InternetSiteTitle>
    <b:Year>2014</b:Year>
    <b:Month>April</b:Month>
    <b:Day>2</b:Day>
    <b:URL>http://www.dosomething.org/actnow/tipsandtools/11-facts-about-e-waste</b:URL>
    <b:RefOrder>3</b:RefOrder>
  </b:Source>
</b:Sources>
</file>

<file path=customXml/itemProps1.xml><?xml version="1.0" encoding="utf-8"?>
<ds:datastoreItem xmlns:ds="http://schemas.openxmlformats.org/officeDocument/2006/customXml" ds:itemID="{D377CF20-C59E-4C91-8DA4-7D0324A95753}">
  <ds:schemaRefs>
    <ds:schemaRef ds:uri="http://tempuri.org/temp"/>
  </ds:schemaRefs>
</ds:datastoreItem>
</file>

<file path=customXml/itemProps2.xml><?xml version="1.0" encoding="utf-8"?>
<ds:datastoreItem xmlns:ds="http://schemas.openxmlformats.org/officeDocument/2006/customXml" ds:itemID="{EF8A85FB-BC35-4457-9A17-B0245D3B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 2018 Cengage Learning. All rights reserved.</dc:creator>
  <cp:lastModifiedBy>April Conway</cp:lastModifiedBy>
  <cp:revision>9</cp:revision>
  <dcterms:created xsi:type="dcterms:W3CDTF">2016-10-24T20:55:00Z</dcterms:created>
  <dcterms:modified xsi:type="dcterms:W3CDTF">2016-10-24T21:09:00Z</dcterms:modified>
</cp:coreProperties>
</file>